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C22C8" w14:textId="77777777" w:rsidR="00546000" w:rsidRPr="00546000" w:rsidRDefault="00546000" w:rsidP="00546000">
      <w:pPr>
        <w:shd w:val="clear" w:color="auto" w:fill="FAF8FF"/>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001849"/>
          <w:kern w:val="0"/>
          <w:sz w:val="48"/>
          <w:szCs w:val="48"/>
          <w14:ligatures w14:val="none"/>
        </w:rPr>
        <w:t>CHEMSWEEP</w:t>
      </w:r>
    </w:p>
    <w:p w14:paraId="3C5F186A" w14:textId="77777777" w:rsidR="00546000" w:rsidRPr="00546000" w:rsidRDefault="00546000" w:rsidP="00546000">
      <w:pPr>
        <w:shd w:val="clear" w:color="auto" w:fill="FAF8FF"/>
        <w:spacing w:before="100" w:beforeAutospacing="1" w:after="100" w:afterAutospacing="1" w:line="240" w:lineRule="auto"/>
        <w:rPr>
          <w:rFonts w:ascii="Times New Roman" w:eastAsia="Times New Roman" w:hAnsi="Times New Roman" w:cs="Times New Roman"/>
          <w:kern w:val="0"/>
          <w14:ligatures w14:val="none"/>
        </w:rPr>
      </w:pPr>
      <w:r w:rsidRPr="00546000">
        <w:rPr>
          <w:rFonts w:ascii="Arial" w:eastAsia="Times New Roman" w:hAnsi="Arial" w:cs="Arial"/>
          <w:color w:val="001D34"/>
          <w:kern w:val="0"/>
          <w14:ligatures w14:val="none"/>
        </w:rPr>
        <w:t>CHEMSWEEP provides Pennsylvania farmers and other licensed pesticide applicators with a means to dispose of canceled, suspended or unwanted pesticide products.</w:t>
      </w:r>
    </w:p>
    <w:p w14:paraId="27387878"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001849"/>
          <w:kern w:val="0"/>
          <w:sz w:val="36"/>
          <w:szCs w:val="36"/>
          <w14:ligatures w14:val="none"/>
        </w:rPr>
        <w:t> </w:t>
      </w:r>
    </w:p>
    <w:p w14:paraId="3C7264E4"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001849"/>
          <w:kern w:val="0"/>
          <w:sz w:val="36"/>
          <w:szCs w:val="36"/>
          <w14:ligatures w14:val="none"/>
        </w:rPr>
        <w:t>Over 3.3 million pounds of unwanted pesticides collected</w:t>
      </w:r>
    </w:p>
    <w:p w14:paraId="0B955BBE"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color w:val="45464F"/>
          <w:kern w:val="0"/>
          <w14:ligatures w14:val="none"/>
        </w:rPr>
        <w:t>Through CHEMSWEEP, applicators can dispose of unwanted pesticides legally and often for free. Most waste pesticides are incinerated. The rest go to hazardous waste landfills.</w:t>
      </w:r>
    </w:p>
    <w:p w14:paraId="7BED447D"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color w:val="45464F"/>
          <w:kern w:val="0"/>
          <w14:ligatures w14:val="none"/>
        </w:rPr>
        <w:t>Every year, CHEMSWEEP operates in select counties. Licensed farmers, pesticide applicators, and businesses in these counties can join. If you're in agriculture, pest control, lawn care, or selling pesticides, check out the </w:t>
      </w:r>
      <w:hyperlink r:id="rId4" w:history="1">
        <w:r w:rsidRPr="00546000">
          <w:rPr>
            <w:rFonts w:ascii="Times New Roman" w:eastAsia="Times New Roman" w:hAnsi="Times New Roman" w:cs="Times New Roman"/>
            <w:color w:val="00629E"/>
            <w:kern w:val="0"/>
            <w:u w:val="single"/>
            <w14:ligatures w14:val="none"/>
          </w:rPr>
          <w:t>2025 CHEMSWEEP map</w:t>
        </w:r>
      </w:hyperlink>
      <w:r w:rsidRPr="00546000">
        <w:rPr>
          <w:rFonts w:ascii="Times New Roman" w:eastAsia="Times New Roman" w:hAnsi="Times New Roman" w:cs="Times New Roman"/>
          <w:color w:val="45464F"/>
          <w:kern w:val="0"/>
          <w14:ligatures w14:val="none"/>
        </w:rPr>
        <w:t>. If your county is eligible, fill out the registration form </w:t>
      </w:r>
      <w:hyperlink r:id="rId5" w:history="1">
        <w:r w:rsidRPr="00546000">
          <w:rPr>
            <w:rFonts w:ascii="Times New Roman" w:eastAsia="Times New Roman" w:hAnsi="Times New Roman" w:cs="Times New Roman"/>
            <w:color w:val="00629E"/>
            <w:kern w:val="0"/>
            <w:u w:val="single"/>
            <w14:ligatures w14:val="none"/>
          </w:rPr>
          <w:t>here</w:t>
        </w:r>
      </w:hyperlink>
      <w:r w:rsidRPr="00546000">
        <w:rPr>
          <w:rFonts w:ascii="Times New Roman" w:eastAsia="Times New Roman" w:hAnsi="Times New Roman" w:cs="Times New Roman"/>
          <w:color w:val="45464F"/>
          <w:kern w:val="0"/>
          <w14:ligatures w14:val="none"/>
        </w:rPr>
        <w:t> and submit it by </w:t>
      </w:r>
      <w:r w:rsidRPr="00546000">
        <w:rPr>
          <w:rFonts w:ascii="Times New Roman" w:eastAsia="Times New Roman" w:hAnsi="Times New Roman" w:cs="Times New Roman"/>
          <w:b/>
          <w:bCs/>
          <w:color w:val="45464F"/>
          <w:kern w:val="0"/>
          <w14:ligatures w14:val="none"/>
        </w:rPr>
        <w:t>March 31, 2025.</w:t>
      </w:r>
    </w:p>
    <w:p w14:paraId="58695FA7"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45464F"/>
          <w:kern w:val="0"/>
          <w14:ligatures w14:val="none"/>
        </w:rPr>
        <w:t>Note - The Public Inventory Submissions website opens in December.</w:t>
      </w:r>
      <w:r w:rsidRPr="00546000">
        <w:rPr>
          <w:rFonts w:ascii="Times New Roman" w:eastAsia="Times New Roman" w:hAnsi="Times New Roman" w:cs="Times New Roman"/>
          <w:b/>
          <w:bCs/>
          <w:color w:val="45464F"/>
          <w:kern w:val="0"/>
          <w14:ligatures w14:val="none"/>
        </w:rPr>
        <w:br/>
      </w:r>
      <w:r w:rsidRPr="00546000">
        <w:rPr>
          <w:rFonts w:ascii="Times New Roman" w:eastAsia="Times New Roman" w:hAnsi="Times New Roman" w:cs="Times New Roman"/>
          <w:b/>
          <w:bCs/>
          <w:color w:val="45464F"/>
          <w:kern w:val="0"/>
          <w14:ligatures w14:val="none"/>
        </w:rPr>
        <w:br/>
      </w:r>
      <w:r w:rsidRPr="00546000">
        <w:rPr>
          <w:rFonts w:ascii="Times New Roman" w:eastAsia="Times New Roman" w:hAnsi="Times New Roman" w:cs="Times New Roman"/>
          <w:color w:val="45464F"/>
          <w:kern w:val="0"/>
          <w14:ligatures w14:val="none"/>
        </w:rPr>
        <w:t>A Pennsylvania Department of Agriculture (PDA) inspector will verify pesticide inventories from farmers and licensed applicators. Then, PDA will arrange collections with a contractor, usually from July to October. CHEMSWEEP covers the first 2,000 pounds per participant.</w:t>
      </w:r>
    </w:p>
    <w:p w14:paraId="5D876767"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color w:val="45464F"/>
          <w:kern w:val="0"/>
          <w14:ligatures w14:val="none"/>
        </w:rPr>
        <w:t>The program only accepts pesticides registered in the Commonwealth. These are called Universal Waste Pesticides. They will be collected and disposed of according to regulations. The contractor becomes the official generator of your waste pesticides at collection.</w:t>
      </w:r>
    </w:p>
    <w:p w14:paraId="2E96BD2D"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color w:val="45464F"/>
          <w:kern w:val="0"/>
          <w14:ligatures w14:val="none"/>
        </w:rPr>
        <w:t> </w:t>
      </w:r>
    </w:p>
    <w:p w14:paraId="67E42A42"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noProof/>
          <w:kern w:val="0"/>
          <w14:ligatures w14:val="none"/>
        </w:rPr>
        <w:lastRenderedPageBreak/>
        <w:drawing>
          <wp:inline distT="0" distB="0" distL="0" distR="0" wp14:anchorId="363D957A" wp14:editId="739C3FA3">
            <wp:extent cx="8991600" cy="6957060"/>
            <wp:effectExtent l="0" t="0" r="0" b="0"/>
            <wp:docPr id="1" name="Picture 1" descr="2025 chemsweep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chemsweep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0" cy="6957060"/>
                    </a:xfrm>
                    <a:prstGeom prst="rect">
                      <a:avLst/>
                    </a:prstGeom>
                    <a:noFill/>
                    <a:ln>
                      <a:noFill/>
                    </a:ln>
                  </pic:spPr>
                </pic:pic>
              </a:graphicData>
            </a:graphic>
          </wp:inline>
        </w:drawing>
      </w:r>
    </w:p>
    <w:p w14:paraId="373607AF"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001849"/>
          <w:kern w:val="0"/>
          <w:sz w:val="36"/>
          <w:szCs w:val="36"/>
          <w14:ligatures w14:val="none"/>
        </w:rPr>
        <w:lastRenderedPageBreak/>
        <w:t>Future Collections</w:t>
      </w:r>
    </w:p>
    <w:p w14:paraId="2ED19905"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b/>
          <w:bCs/>
          <w:color w:val="45464F"/>
          <w:kern w:val="0"/>
          <w14:ligatures w14:val="none"/>
        </w:rPr>
        <w:t>2025: </w:t>
      </w:r>
      <w:r w:rsidRPr="00546000">
        <w:rPr>
          <w:rFonts w:ascii="Times New Roman" w:eastAsia="Times New Roman" w:hAnsi="Times New Roman" w:cs="Times New Roman"/>
          <w:color w:val="45464F"/>
          <w:kern w:val="0"/>
          <w14:ligatures w14:val="none"/>
        </w:rPr>
        <w:t xml:space="preserve">Bedford, Berks, Bradford, </w:t>
      </w:r>
      <w:r w:rsidRPr="00546000">
        <w:rPr>
          <w:rFonts w:ascii="Times New Roman" w:eastAsia="Times New Roman" w:hAnsi="Times New Roman" w:cs="Times New Roman"/>
          <w:color w:val="45464F"/>
          <w:kern w:val="0"/>
          <w:highlight w:val="yellow"/>
          <w14:ligatures w14:val="none"/>
        </w:rPr>
        <w:t>Butler</w:t>
      </w:r>
      <w:r w:rsidRPr="00546000">
        <w:rPr>
          <w:rFonts w:ascii="Times New Roman" w:eastAsia="Times New Roman" w:hAnsi="Times New Roman" w:cs="Times New Roman"/>
          <w:color w:val="45464F"/>
          <w:kern w:val="0"/>
          <w14:ligatures w14:val="none"/>
        </w:rPr>
        <w:t>, Columbia, Cumberland, Fulton, Lawrence, McKean, Montour, Northumberland, Schuylkill, Sullivan, York, and Warren.</w:t>
      </w:r>
    </w:p>
    <w:p w14:paraId="39E8237E"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kern w:val="0"/>
          <w14:ligatures w14:val="none"/>
        </w:rPr>
        <w:t>2026: Adams, Allegheny, Beaver, Cameron, Carbon, Centre, Chester, Clearfield, Clinton, Elk, Franklin, Jefferson, Lancaster, Lehigh, Monroe, Northampton, Pike, Potter, Washington.</w:t>
      </w:r>
    </w:p>
    <w:p w14:paraId="19A667FA"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kern w:val="0"/>
          <w14:ligatures w14:val="none"/>
        </w:rPr>
        <w:t> </w:t>
      </w:r>
    </w:p>
    <w:p w14:paraId="1FEF9513"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kern w:val="0"/>
          <w14:ligatures w14:val="none"/>
        </w:rPr>
        <w:t>2027: Bucks, Crawford, Dauphin, Erie, Fayette, Greene, Huntingdon, Juniata, Lycoming, Mercer, Mifflin, Montgomery, Perry, Philadelphia, Susquehanna, Tioga, Wayne, Westmoreland.</w:t>
      </w:r>
    </w:p>
    <w:p w14:paraId="4536B6AB"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kern w:val="0"/>
          <w14:ligatures w14:val="none"/>
        </w:rPr>
        <w:t> </w:t>
      </w:r>
    </w:p>
    <w:p w14:paraId="5F0AA3DF" w14:textId="77777777" w:rsidR="00546000" w:rsidRPr="00546000" w:rsidRDefault="00546000" w:rsidP="00546000">
      <w:pPr>
        <w:spacing w:before="100" w:beforeAutospacing="1" w:after="100" w:afterAutospacing="1" w:line="240" w:lineRule="auto"/>
        <w:rPr>
          <w:rFonts w:ascii="Times New Roman" w:eastAsia="Times New Roman" w:hAnsi="Times New Roman" w:cs="Times New Roman"/>
          <w:kern w:val="0"/>
          <w14:ligatures w14:val="none"/>
        </w:rPr>
      </w:pPr>
      <w:r w:rsidRPr="00546000">
        <w:rPr>
          <w:rFonts w:ascii="Times New Roman" w:eastAsia="Times New Roman" w:hAnsi="Times New Roman" w:cs="Times New Roman"/>
          <w:kern w:val="0"/>
          <w14:ligatures w14:val="none"/>
        </w:rPr>
        <w:t>2028: Armstrong, Blair, Cambria, Chester, Clarion, Delaware, Forest, Indiana, Lackawanna, Lancaster, Lebanon, Luzerne, Snyder, Somerset, Union, Venango, Wyoming.</w:t>
      </w:r>
    </w:p>
    <w:p w14:paraId="237113CF" w14:textId="77777777" w:rsidR="002A3AD4" w:rsidRDefault="002A3AD4" w:rsidP="00546000">
      <w:pPr>
        <w:jc w:val="center"/>
      </w:pPr>
    </w:p>
    <w:sectPr w:rsidR="002A3AD4" w:rsidSect="005460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00"/>
    <w:rsid w:val="0000372B"/>
    <w:rsid w:val="002A3AD4"/>
    <w:rsid w:val="00546000"/>
    <w:rsid w:val="007B6033"/>
    <w:rsid w:val="00842265"/>
    <w:rsid w:val="00E6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5F610"/>
  <w15:chartTrackingRefBased/>
  <w15:docId w15:val="{FB8D8F09-7D48-471D-A914-57BE21E6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000"/>
    <w:rPr>
      <w:rFonts w:eastAsiaTheme="majorEastAsia" w:cstheme="majorBidi"/>
      <w:color w:val="272727" w:themeColor="text1" w:themeTint="D8"/>
    </w:rPr>
  </w:style>
  <w:style w:type="paragraph" w:styleId="Title">
    <w:name w:val="Title"/>
    <w:basedOn w:val="Normal"/>
    <w:next w:val="Normal"/>
    <w:link w:val="TitleChar"/>
    <w:uiPriority w:val="10"/>
    <w:qFormat/>
    <w:rsid w:val="00546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000"/>
    <w:pPr>
      <w:spacing w:before="160"/>
      <w:jc w:val="center"/>
    </w:pPr>
    <w:rPr>
      <w:i/>
      <w:iCs/>
      <w:color w:val="404040" w:themeColor="text1" w:themeTint="BF"/>
    </w:rPr>
  </w:style>
  <w:style w:type="character" w:customStyle="1" w:styleId="QuoteChar">
    <w:name w:val="Quote Char"/>
    <w:basedOn w:val="DefaultParagraphFont"/>
    <w:link w:val="Quote"/>
    <w:uiPriority w:val="29"/>
    <w:rsid w:val="00546000"/>
    <w:rPr>
      <w:i/>
      <w:iCs/>
      <w:color w:val="404040" w:themeColor="text1" w:themeTint="BF"/>
    </w:rPr>
  </w:style>
  <w:style w:type="paragraph" w:styleId="ListParagraph">
    <w:name w:val="List Paragraph"/>
    <w:basedOn w:val="Normal"/>
    <w:uiPriority w:val="34"/>
    <w:qFormat/>
    <w:rsid w:val="00546000"/>
    <w:pPr>
      <w:ind w:left="720"/>
      <w:contextualSpacing/>
    </w:pPr>
  </w:style>
  <w:style w:type="character" w:styleId="IntenseEmphasis">
    <w:name w:val="Intense Emphasis"/>
    <w:basedOn w:val="DefaultParagraphFont"/>
    <w:uiPriority w:val="21"/>
    <w:qFormat/>
    <w:rsid w:val="00546000"/>
    <w:rPr>
      <w:i/>
      <w:iCs/>
      <w:color w:val="0F4761" w:themeColor="accent1" w:themeShade="BF"/>
    </w:rPr>
  </w:style>
  <w:style w:type="paragraph" w:styleId="IntenseQuote">
    <w:name w:val="Intense Quote"/>
    <w:basedOn w:val="Normal"/>
    <w:next w:val="Normal"/>
    <w:link w:val="IntenseQuoteChar"/>
    <w:uiPriority w:val="30"/>
    <w:qFormat/>
    <w:rsid w:val="00546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000"/>
    <w:rPr>
      <w:i/>
      <w:iCs/>
      <w:color w:val="0F4761" w:themeColor="accent1" w:themeShade="BF"/>
    </w:rPr>
  </w:style>
  <w:style w:type="character" w:styleId="IntenseReference">
    <w:name w:val="Intense Reference"/>
    <w:basedOn w:val="DefaultParagraphFont"/>
    <w:uiPriority w:val="32"/>
    <w:qFormat/>
    <w:rsid w:val="005460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8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urvey123.arcgis.com/share/677cd095b0a849909feee18539b552a7?portalUrl=https://PADeptAG.maps.arcgis.com" TargetMode="External"/><Relationship Id="rId4" Type="http://schemas.openxmlformats.org/officeDocument/2006/relationships/hyperlink" Target="https://www.pa.gov/content/dam/copapwp-pagov/en/pda/documents/plants_land_water/plantindustry/health-safety/environmental-programs/documents/2025%20chemsweep%20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2045</Characters>
  <Application>Microsoft Office Word</Application>
  <DocSecurity>0</DocSecurity>
  <Lines>36</Lines>
  <Paragraphs>15</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Kreutz</dc:creator>
  <cp:keywords/>
  <dc:description/>
  <cp:lastModifiedBy>Shari Kreutz</cp:lastModifiedBy>
  <cp:revision>2</cp:revision>
  <dcterms:created xsi:type="dcterms:W3CDTF">2024-12-19T13:53:00Z</dcterms:created>
  <dcterms:modified xsi:type="dcterms:W3CDTF">2024-12-19T13:53:00Z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9aa7c4ae-9b28-44d1-adba-39dff41de228</vt:lpwstr>
  </property>
</Properties>
</file>